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Lumentum深度汇报20260701_原文</w:t>
      </w:r>
    </w:p>
    <w:p>
      <w:pPr>
        <w:jc w:val="center"/>
      </w:pPr>
      <w:r>
        <w:rPr>
          <w:rFonts w:ascii="等线(中文正文)" w:hAnsi="等线(中文正文)" w:cs="等线(中文正文)" w:eastAsia="等线(中文正文)"/>
          <w:b w:val="false"/>
          <w:i w:val="false"/>
          <w:sz w:val="20"/>
        </w:rPr>
        <w:t>2026年07月03日 08:02</w:t>
      </w:r>
    </w:p>
    <w:p>
      <w:r>
        <w:rPr>
          <w:rFonts w:ascii="等线(中文正文)" w:hAnsi="等线(中文正文)" w:cs="等线(中文正文)" w:eastAsia="等线(中文正文)"/>
          <w:b w:val="false"/>
          <w:i w:val="false"/>
          <w:sz w:val="20"/>
        </w:rPr>
        <w:t>发言人   00:00</w:t>
      </w:r>
    </w:p>
    <w:p>
      <w:r>
        <w:rPr>
          <w:rFonts w:ascii="等线(中文正文)" w:hAnsi="等线(中文正文)" w:cs="等线(中文正文)" w:eastAsia="等线(中文正文)"/>
          <w:b w:val="false"/>
          <w:i w:val="false"/>
          <w:sz w:val="20"/>
        </w:rPr>
        <w:t>好的，各位投资者大家晚上好。欢迎大家参加我们今天晚上的介绍分享。我们团队此前在海外科技主线方面，也是推出了像比如说像存储，包括像美光和闪迪的一个监督报告。我们也通过这个电话会议的形式，进行了深度报告的解读和分享。近期的话我们也推出了关于roman term的深度报告。今天的话也是利用这个机会，我们团队和大家进行一下深度报告的这么一个分享。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00:40</w:t>
      </w:r>
    </w:p>
    <w:p>
      <w:r>
        <w:rPr>
          <w:rFonts w:ascii="等线(中文正文)" w:hAnsi="等线(中文正文)" w:cs="等线(中文正文)" w:eastAsia="等线(中文正文)"/>
          <w:b w:val="false"/>
          <w:i w:val="false"/>
          <w:sz w:val="20"/>
        </w:rPr>
        <w:t>今天这个分享的话主要是来去分析一下对公司的这个投资逻辑。那个门头也是有40年工艺机电的光互联的龙头，它这种凭借它的稀缺的能化工产能和技术的积累，在CPUOCS2条高成长的赛道上都有非常好的卡位。目前的话也是在光互联这个里面的话，确实是一个多条逻辑运行的这么一个情况。它的关注点像比如说N芯片的放量和涨价，卡位CPU里面的外置及光源，以及谷歌OCS的两条高成长赛道等等的。就是过去大概三四个月，我们看到其实整个的股价其实表现比较平淡，那正好借机这个机会的话，我们也是通过我们的这个深度研究，来跟大家再来详细去分拆解一下它的核心的投资逻辑，以及未来的增长的一个前景。下面就请我们团队的研究员周柯进行详细的一个分享。最好就是因为有那个PPT，所以我们最好在那个客户端接入会效果好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01:58</w:t>
      </w:r>
    </w:p>
    <w:p>
      <w:r>
        <w:rPr>
          <w:rFonts w:ascii="等线(中文正文)" w:hAnsi="等线(中文正文)" w:cs="等线(中文正文)" w:eastAsia="等线(中文正文)"/>
          <w:b w:val="false"/>
          <w:i w:val="false"/>
          <w:sz w:val="20"/>
        </w:rPr>
        <w:t>好，那开始。各位投资者大家晚上好啊。今天我们跟大家汇报的是鲁班M这家公司。下面我从这个公司发展历程，主要业务跟产品，三大核心看点，已经预测估值的几部分展开。然后roman time的历史可以追溯到1979年在圣何塞创业的unify跟1981年成立了GDST detail。这两这两家公司在99年合并成为GDITU，也是当时的全球光网络领域的龙头。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02:29</w:t>
      </w:r>
    </w:p>
    <w:p>
      <w:r>
        <w:rPr>
          <w:rFonts w:ascii="等线(中文正文)" w:hAnsi="等线(中文正文)" w:cs="等线(中文正文)" w:eastAsia="等线(中文正文)"/>
          <w:b w:val="false"/>
          <w:i w:val="false"/>
          <w:sz w:val="20"/>
        </w:rPr>
        <w:t>15年这个公司拆分上市，而在这个电信时代完成很长时间的技术积淀后，然后公司不断的去完善产品矩阵。包括收购了quero nef tonic IPG for tonic，然后引入了像零冠应激光器电信传输产品线。三年的进一步收购了这个far light，然后补齐了光模块的设计跟制造能力，实现了从光芯片一直到这个模块的一个整合。管理层方面现任总裁现在CEO Michael是25年2月份上任的，此前曾任于半导体公司snap tics西尼萨和broken公司的核心成员，大多数都是在这个知名的半导体公司高管过来的，然后以及当年的GDSU的核心技术人员。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03:14</w:t>
      </w:r>
    </w:p>
    <w:p>
      <w:r>
        <w:rPr>
          <w:rFonts w:ascii="等线(中文正文)" w:hAnsi="等线(中文正文)" w:cs="等线(中文正文)" w:eastAsia="等线(中文正文)"/>
          <w:b w:val="false"/>
          <w:i w:val="false"/>
          <w:sz w:val="20"/>
        </w:rPr>
        <w:t>公司的主要股东是SMR by rock和capital world investment机构，它主要比较分散。比较重要一点是26年3月份英伟达完成成了对roman m合计20亿美元的投资，成为公司的主要重要的战略股东。我们认为这第一个是因为在入股，是对公司在CPU大功率GW光源领域的认可。第二个是绑定关系，锁定了双方在这个AI光光互联领域的长期战略协同关系。目前在这个供需仍然紧缺的背景下，公司也积极跟核心客户签更加有力的长协，然后覆盖了新建工厂的部分前期投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03:50</w:t>
      </w:r>
    </w:p>
    <w:p>
      <w:r>
        <w:rPr>
          <w:rFonts w:ascii="等线(中文正文)" w:hAnsi="等线(中文正文)" w:cs="等线(中文正文)" w:eastAsia="等线(中文正文)"/>
          <w:b w:val="false"/>
          <w:i w:val="false"/>
          <w:sz w:val="20"/>
        </w:rPr>
        <w:t>公司财务方面，这个报告口径发生过很多轮的调整。然后目前这个重组之后，它的收入披露口径调整为组件components和系统system两大板块。26年前三季度的这个组件的业务收入是13.6亿美元，占68%。然后系统业务的收入是6.5亿美元，占33%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04:08</w:t>
      </w:r>
    </w:p>
    <w:p>
      <w:r>
        <w:rPr>
          <w:rFonts w:ascii="等线(中文正文)" w:hAnsi="等线(中文正文)" w:cs="等线(中文正文)" w:eastAsia="等线(中文正文)"/>
          <w:b w:val="false"/>
          <w:i w:val="false"/>
          <w:sz w:val="20"/>
        </w:rPr>
        <w:t>然后这产品很多，但是我们简单把它梳理成五条线，按照重要性去排序。第一个是高功率的CCW激光芯片，这个是CPU交换机的核心器件之一。然后roman term是目前全球极少数能够稳定大批量供应400毫瓦GW激光芯片的厂商，这个我们认为是未来价值量增量价值里面最高，增速最快的一条业务线。第二个就是WSS跟OTS，就是公司在WSS领域拥有全球是最大的市场份额。然后基于这个老产品，它拥有MEMS跟LCOS2个技术平台，靠这个MEMS切入数据中心，就谷歌OCS这个光交换机的这么一个赛道，那这两块就是它体内成长性最好的两个产品。第三个就是夜猫光芯片，就100G跟200G的夜猫光芯片，是当前这个AI数据中心光模块里的核心光源，对我们是全球第一梯队，而且他有很多做自有的核心前端晶圆厂。然后这个E芯片将持续受益于物料紧缺，还是存在涨价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05:10</w:t>
      </w:r>
    </w:p>
    <w:p>
      <w:r>
        <w:rPr>
          <w:rFonts w:ascii="等线(中文正文)" w:hAnsi="等线(中文正文)" w:cs="等线(中文正文)" w:eastAsia="等线(中文正文)"/>
          <w:b w:val="false"/>
          <w:i w:val="false"/>
          <w:sz w:val="20"/>
        </w:rPr>
        <w:t>然后第四个，就是对光模块，它通过整合call light，然后有供应就1.6T对光模块能力，还有一些就是G5G其他产品了，包括这个光谱激光，GLA工业跟感知相关的业务，我们就不展开了。财务这里我重点我建议大家重点看看这个毛利率的斜率。从这个26年26财年年的一季度34.0%，到这个26财年的Q3，它是44.2%。</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05:38</w:t>
      </w:r>
    </w:p>
    <w:p>
      <w:r>
        <w:rPr>
          <w:rFonts w:ascii="等线(中文正文)" w:hAnsi="等线(中文正文)" w:cs="等线(中文正文)" w:eastAsia="等线(中文正文)"/>
          <w:b w:val="false"/>
          <w:i w:val="false"/>
          <w:sz w:val="20"/>
        </w:rPr>
        <w:t>所以两个季度内的毛利率提升就超过十个百分点。这里面有一些变化，我们简单分为三类。第一个是产品组合的优化，公司主动砍掉一些低利润率的产品线。第二个是光芯片的持续提价，第三个是未来大功率的CW光源和OCS整机两个高毛利率的产品放量会对这个毛利率有进一步的支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05:58</w:t>
      </w:r>
    </w:p>
    <w:p>
      <w:r>
        <w:rPr>
          <w:rFonts w:ascii="等线(中文正文)" w:hAnsi="等线(中文正文)" w:cs="等线(中文正文)" w:eastAsia="等线(中文正文)"/>
          <w:b w:val="false"/>
          <w:i w:val="false"/>
          <w:sz w:val="20"/>
        </w:rPr>
        <w:t>然后公司管理层在26年3月份的时候更新了一次指引，他预计18到24个月，就对应在28年左右实现单机20亿美元的营收目标，维持40%的long gap营业利润率的水平。现阶段的OCS跟CTO跟收发器，就主要是光模块，三个业务合计占公司总数的25%。未来到28年左右，就是单季20亿美元的那个那个时候了，就会占到整体营收的60%。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06:22</w:t>
      </w:r>
    </w:p>
    <w:p>
      <w:r>
        <w:rPr>
          <w:rFonts w:ascii="等线(中文正文)" w:hAnsi="等线(中文正文)" w:cs="等线(中文正文)" w:eastAsia="等线(中文正文)"/>
          <w:b w:val="false"/>
          <w:i w:val="false"/>
          <w:sz w:val="20"/>
        </w:rPr>
        <w:t>所以我们接下来把这三个东西重点拆一下。第一个是CPU的高功率光源。我们先简单看下什么是GPO，那一句话概括就是把光引擎放到基板上的AC旁边，然后让asic跟光引擎的距离从原来的15到30厘米缩短到10毫米。所以第一它有两个变化，第一个它可以省掉高速service的一部分功耗。第二个就是砍掉做信号恢复的GST，因为距离变短了，信号不会失真，从而可以省掉这部分的成本跟功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06:51</w:t>
      </w:r>
    </w:p>
    <w:p>
      <w:r>
        <w:rPr>
          <w:rFonts w:ascii="等线(中文正文)" w:hAnsi="等线(中文正文)" w:cs="等线(中文正文)" w:eastAsia="等线(中文正文)"/>
          <w:b w:val="false"/>
          <w:i w:val="false"/>
          <w:sz w:val="20"/>
        </w:rPr>
        <w:t>DSP就是不信号重整的，然后DSP这个东西它比较贵，因为它是第一个，它是国通跟marble双寡头垄断的环节，两家市占率和超过90%，它也比较耗电，它大概占一个1.6T光模块里面一半的功耗。然后我们可以看到下面两张图，就是随着集群规模的增长，可插拔路线跟CPO路线在功耗以及这个激光器的数量上的差距会越来越大。所以对英伟达来说，远期CPU是一个必须要走的路。然后GPU在226到27年的时候，会先在scale out测小规模去做去去测试供应链，直到28年27年下半年到28年才会放量以及进入scale up测。对于英伟达rubin那一代，这个赛道的宽这个赛道的增速会非常的夸张。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07:37</w:t>
      </w:r>
    </w:p>
    <w:p>
      <w:r>
        <w:rPr>
          <w:rFonts w:ascii="等线(中文正文)" w:hAnsi="等线(中文正文)" w:cs="等线(中文正文)" w:eastAsia="等线(中文正文)"/>
          <w:b w:val="false"/>
          <w:i w:val="false"/>
          <w:sz w:val="20"/>
        </w:rPr>
        <w:t>然后CPU这一套架构对光源提出了远高于传统光模块的要求。门槛主要体现在两个方面，第一个是功率门槛太高。当激光器跟光已经分离，放到这个前面板侧的时候，光链路的损耗会显著增加。所以单颗7W激光的这个输出功率，会从70到100毫瓦，一下子跳到400毫瓦的水平。同时他对这个噪声波长稳定性都提出了更加苛刻的要求。第二个就是可靠性门槛会显得太高，所以在这两道门槛下，全球能够稳定批量供应400毫瓦大功率GW激光的厂商是屈指可数的那目前来看，一共是英伟达这边，一共是roman，二共是coherent，原定计划今年三季就会出货。所以roman的这部分优势在于它积累了通过数十年积累了两大提升能力。他多年在传统产品上积累的这个工艺方法论和平台，我们认为可以直接迁移并复用到这个CPU400毫瓦的超高功率激光的量产当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08:38</w:t>
      </w:r>
    </w:p>
    <w:p>
      <w:r>
        <w:rPr>
          <w:rFonts w:ascii="等线(中文正文)" w:hAnsi="等线(中文正文)" w:cs="等线(中文正文)" w:eastAsia="等线(中文正文)"/>
          <w:b w:val="false"/>
          <w:i w:val="false"/>
          <w:sz w:val="20"/>
        </w:rPr>
        <w:t>然后这个路面的这条技术路线也是全球唯一的，它有别于友商口才问题，有别于国内东山精密这个原子科技跟世家光子的方案，对于其他竞争对手来说，可能需要从头补齐，从外延生长墙面工艺到封装的承载能力。第二条线呢就是这个OCS交换机，我们可以看到右边这张图，谷歌CPU它走的是一个3D从BC以后，它走的是一个3d tourist加OCS的一个方案。OCS在里面是一个不可或缺的环节，我们知道因为3d tourist这个架构相对于英伟达的factory架构，在容错性上天然有劣势，所以它比较缺这个冗余路径，你需要OTS去做拓扑重构，去绕开这个损坏的节点。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09:26</w:t>
      </w:r>
    </w:p>
    <w:p>
      <w:r>
        <w:rPr>
          <w:rFonts w:ascii="等线(中文正文)" w:hAnsi="等线(中文正文)" w:cs="等线(中文正文)" w:eastAsia="等线(中文正文)"/>
          <w:b w:val="false"/>
          <w:i w:val="false"/>
          <w:sz w:val="20"/>
        </w:rPr>
        <w:t>对于B七这一代，它的配比关系大概是一个大集群，9216张卡对应48台OCS交换机。我们测算对应到26年大概两万多台ODS交换机。然后27年的会随着第一个是谷歌GPU的增长而增长。然后第二个是配比会有小小概率的小规模的提升，这一块公司在光开关领域，同时因为它同时布局了MEMS跟LCOS2大平台，所以它可以依托成熟的MEMS方案去占据OGS的领先地位。这一块我们认为一共是roman m然后二共是走液晶方案的coherent。那产品上它目前最新的这个产品是二三百，也就是300乘300端口规模的。他已经在25年下半年这个产品就已经落地了，所以这个叫传统方案，可以大幅降低网络功耗，降低它的交换延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10:20</w:t>
      </w:r>
    </w:p>
    <w:p>
      <w:r>
        <w:rPr>
          <w:rFonts w:ascii="等线(中文正文)" w:hAnsi="等线(中文正文)" w:cs="等线(中文正文)" w:eastAsia="等线(中文正文)"/>
          <w:b w:val="false"/>
          <w:i w:val="false"/>
          <w:sz w:val="20"/>
        </w:rPr>
        <w:t>OCS这个东西，它还有一个结构性优势，就它不随着带宽增长而换交换机，可以帮业主省下来帮下游省下来比较多的成本。第二个就是它可以通过改变它的拓扑结构，让无论是算力还是存储的资源可以随任务而变化，去提升这个集群的效率。公司的这个MEMS技术，它的同类设计产品已经通过数亿次的循环测试确定失效了。他这个WSS这个产品品类在电信网络领域部署的非常多，可靠性被长期验证。从技术谱系看，就是roman的MEMSOCS跟谷歌之前自研的那个光路交换机属于同一条技术路线。目前公司披露这个OGS在手的积压订单已经超过4亿美元，而大部分都会在26年下半年交付。然后他和某某家GSP上面推特、谷歌签署了为期多年数亿美元的长期协议。公司指引OCS业务整体营收规模会在27年的时候超过10亿美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11:20</w:t>
      </w:r>
    </w:p>
    <w:p>
      <w:r>
        <w:rPr>
          <w:rFonts w:ascii="等线(中文正文)" w:hAnsi="等线(中文正文)" w:cs="等线(中文正文)" w:eastAsia="等线(中文正文)"/>
          <w:b w:val="false"/>
          <w:i w:val="false"/>
          <w:sz w:val="20"/>
        </w:rPr>
        <w:t>接下来就是它第三条线了，就是这个磷化铟和光模块。因为我们知道这个规它是间间接代替半导体，它没有办法高效发光，对INT的磷化铟它是少数能够同时实现激光产生调制、放大跟探测的这个单一材料平台。所以随着这个光模块它这个进度点越是往硅光方方方向去渗透和发展，所以它就越离不开这个imt光源。这个磷化铟的衬底在Q1的时候供需效果非常大，它的衬底的价格从每片800美元涨到2500美元以上。目前的这个情况就是石油产能，所以谁就会在下游有更加明显的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11:57</w:t>
      </w:r>
    </w:p>
    <w:p>
      <w:r>
        <w:rPr>
          <w:rFonts w:ascii="等线(中文正文)" w:hAnsi="等线(中文正文)" w:cs="等线(中文正文)" w:eastAsia="等线(中文正文)"/>
          <w:b w:val="false"/>
          <w:i w:val="false"/>
          <w:sz w:val="20"/>
        </w:rPr>
        <w:t>Romantic是全球磷化铟晶圆厂布局最广的厂商之一，自建产能的优势非常显著。它有它的金鳞化一件厂，分布于美国、英国以及日本。然后公司也披露了针对日本工厂40%以上的产能扩产计划，然后三月份我们就收购了一个位于新一个新的位于美国北卡的新晶圆厂，大概是28年中投产。其次是这个下游的闭环，我们可以看到就是随着这个limit整合了cloud light，公司实现了从CW光源，硅光的这个PIG光芯片，到这个1.6T模块的全栈能力。然后26年3月份，他也发布了一个正式发布了一个采用200G疫苗的1.6T光模块。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12:41</w:t>
      </w:r>
    </w:p>
    <w:p>
      <w:r>
        <w:rPr>
          <w:rFonts w:ascii="等线(中文正文)" w:hAnsi="等线(中文正文)" w:cs="等线(中文正文)" w:eastAsia="等线(中文正文)"/>
          <w:b w:val="false"/>
          <w:i w:val="false"/>
          <w:sz w:val="20"/>
        </w:rPr>
        <w:t>其他业务主要是提供现金流。这里面第一分分三条。第一条是这个数据中心研究当中的still cross相关的组件。公司的产品主要是展现看激光器泵浦激光器。这个可能未来随着bill cross需求提升是一个比较小的期权。然后第二个是它的电信业务，这个是公司的基本盘，这个公司的电信业务的产品线非常丰富，包括我们刚刚提到的这个高可靠性的光伏激光器相干组件跟模块，以及这个波长选择开关WSS等等等等。然后第三条是工业方面的产品，包括工业激光器和这个vessel相关的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13:18</w:t>
      </w:r>
    </w:p>
    <w:p>
      <w:r>
        <w:rPr>
          <w:rFonts w:ascii="等线(中文正文)" w:hAnsi="等线(中文正文)" w:cs="等线(中文正文)" w:eastAsia="等线(中文正文)"/>
          <w:b w:val="false"/>
          <w:i w:val="false"/>
          <w:sz w:val="20"/>
        </w:rPr>
        <w:t>好，最后我们过一下简单过一下盈利预测。收入端上我们预计公司26到28年的收入是31点56和90亿美元，同比增速大概在86%、85%百、60%。拆分上组件业务会受到页面放量跟涨价，CPO用的这个400毫瓦的CW光源驱动，业务系统受到OCS的商业化拐点驱动，所以两块会共同发力。在利润端，我们预计26年到28年的归母净利润是55到26亿美元，对应的这个毛利率会随产品结构优化而小幅提升。当前市值对应28年的PE差不多28倍，但我们认为随着这个CPO和OCS2条线的发展，这个利润还有进一步上升的空间，风险主要是竞争加剧以及CPU进展不及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14:06</w:t>
      </w:r>
    </w:p>
    <w:p>
      <w:r>
        <w:rPr>
          <w:rFonts w:ascii="等线(中文正文)" w:hAnsi="等线(中文正文)" w:cs="等线(中文正文)" w:eastAsia="等线(中文正文)"/>
          <w:b w:val="false"/>
          <w:i w:val="false"/>
          <w:sz w:val="20"/>
        </w:rPr>
        <w:t>最后我们简单总结一下里面安全的逻辑。第一个它依赖这个EML芯片的，就短期的业绩依赖于EML芯片的放量的涨价。第二个他会拿走GPO里面这个呃呃目前来看是CW光源，那可能是这个外置EOS模块的这块的整体的价值量。这个26年跟27年会是一个比较小基数的情况。但是我们我们预计在28年英伟达的奥特那一代576柜子放量，而这个大规模放量。然后第三个就是谷歌的这个OCA，这部分的价值量会随着这个CPU全体卡的数量增长而增长，这是一个非常重要的因素，所以这是我们今天的主要汇报内容。今天因为时间有限，然后一些详细的拆分、测算以及技术细节，欢迎各位投资者后续和我们团队交流，感谢各位投资者今晚的参会。</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2026-07-03T00:10:04Z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E6636BB100BBAFBB4581D91E6DDB8F74945CBE5CE36DDD9F4A24463F44DFE51AFE0B9DEC4C58EFD4A81A07FDDE1F40B61B6AF4C3EB9B28BF5B1CDC7E5F02CE0C503AB35</vt:lpwstr>
  </property>
</Properties>
</file>