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38DF2">
      <w:pPr>
        <w:pStyle w:val="2"/>
        <w:keepNext w:val="0"/>
        <w:keepLines w:val="0"/>
        <w:widowControl/>
        <w:suppressLineNumbers w:val="0"/>
        <w:ind w:firstLine="964" w:firstLineChars="200"/>
      </w:pPr>
      <w:r>
        <w:t xml:space="preserve">电子布行业电话会会议纪要 </w:t>
      </w:r>
    </w:p>
    <w:p w14:paraId="3727DD28"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会议时间</w:t>
      </w:r>
      <w:r>
        <w:t>：2026年5月2</w:t>
      </w:r>
      <w:r>
        <w:rPr>
          <w:rFonts w:hint="eastAsia"/>
          <w:lang w:val="en-US" w:eastAsia="zh-CN"/>
        </w:rPr>
        <w:t>0</w:t>
      </w:r>
      <w:r>
        <w:t xml:space="preserve">日 </w:t>
      </w:r>
    </w:p>
    <w:p w14:paraId="4388C548">
      <w:pPr>
        <w:pStyle w:val="4"/>
        <w:keepNext w:val="0"/>
        <w:keepLines w:val="0"/>
        <w:widowControl/>
        <w:suppressLineNumbers w:val="0"/>
      </w:pPr>
      <w:bookmarkStart w:id="0" w:name="_GoBack"/>
      <w:bookmarkEnd w:id="0"/>
      <w:r>
        <w:rPr>
          <w:rStyle w:val="7"/>
        </w:rPr>
        <w:t>主讲人</w:t>
      </w:r>
      <w:r>
        <w:t>：建材行业分析师 郝老师</w:t>
      </w:r>
    </w:p>
    <w:p w14:paraId="3C5AD04E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3EAB25">
      <w:pPr>
        <w:pStyle w:val="3"/>
        <w:keepNext w:val="0"/>
        <w:keepLines w:val="0"/>
        <w:widowControl/>
        <w:suppressLineNumbers w:val="0"/>
      </w:pPr>
      <w:r>
        <w:t xml:space="preserve">一、核心结论 </w:t>
      </w:r>
    </w:p>
    <w:p w14:paraId="668AA603">
      <w:pPr>
        <w:pStyle w:val="4"/>
        <w:keepNext w:val="0"/>
        <w:keepLines w:val="0"/>
        <w:widowControl/>
        <w:suppressLineNumbers w:val="0"/>
      </w:pPr>
      <w:r>
        <w:t>电子布行业当前处于“普通布紧平衡+特种布（尤其石英布）极度紧缺”的高景气区间，头部企业扩产节奏、技术突破与下游AI算力需求形成共振，</w:t>
      </w:r>
      <w:r>
        <w:rPr>
          <w:rStyle w:val="7"/>
        </w:rPr>
        <w:t>板块调整均为布局窗口</w:t>
      </w:r>
      <w:r>
        <w:t>，重点推荐中国巨石、宏文科技、山东玻纤，持续关注菲利华。</w:t>
      </w:r>
    </w:p>
    <w:p w14:paraId="66418F9A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232CFB">
      <w:pPr>
        <w:pStyle w:val="3"/>
        <w:keepNext w:val="0"/>
        <w:keepLines w:val="0"/>
        <w:widowControl/>
        <w:suppressLineNumbers w:val="0"/>
      </w:pPr>
      <w:r>
        <w:t xml:space="preserve">二、细分标的观点更新 </w:t>
      </w:r>
    </w:p>
    <w:tbl>
      <w:tblPr>
        <w:tblW w:w="0" w:type="auto"/>
        <w:tblInd w:w="0" w:type="dxa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3642"/>
        <w:gridCol w:w="4236"/>
      </w:tblGrid>
      <w:tr w14:paraId="4B6020F0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vAlign w:val="center"/>
          </w:tcPr>
          <w:p w14:paraId="62B922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bdr w:val="none" w:color="auto" w:sz="0" w:space="0"/>
              </w:rPr>
              <w:t>标的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vAlign w:val="center"/>
          </w:tcPr>
          <w:p w14:paraId="3A1AA4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bdr w:val="none" w:color="auto" w:sz="0" w:space="0"/>
              </w:rPr>
              <w:t>核心逻辑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vAlign w:val="center"/>
          </w:tcPr>
          <w:p w14:paraId="58F198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bdr w:val="none" w:color="auto" w:sz="0" w:space="0"/>
              </w:rPr>
              <w:t>盈利预测与空间</w:t>
            </w:r>
          </w:p>
        </w:tc>
      </w:tr>
      <w:tr w14:paraId="5318EB45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vAlign w:val="center"/>
          </w:tcPr>
          <w:p w14:paraId="508D48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  <w:bdr w:val="none" w:color="auto" w:sz="0" w:space="0"/>
              </w:rPr>
              <w:t>中国巨石</w:t>
            </w:r>
            <w:r>
              <w:rPr>
                <w:sz w:val="21"/>
                <w:szCs w:val="21"/>
                <w:bdr w:val="none" w:color="auto" w:sz="0" w:space="0"/>
              </w:rPr>
              <w:t>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vAlign w:val="center"/>
          </w:tcPr>
          <w:p w14:paraId="671A51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1. 普通电子布行业已零库存，年初以来每月提价0.5元，7628布单品盈利达3元，超薄/极薄布盈利逐档递增（极薄布盈利约6元）；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2. 新增3.2亿米超薄/极薄产线为产品结构升级，非行业恶性扩产（全行业仅巨石有能力扩普通布，其余企业均转向特种布）；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3. 织布机储备近9000台，全行业第一，特种布研发稳步推进。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vAlign w:val="center"/>
          </w:tcPr>
          <w:p w14:paraId="029478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2027年利润有望达100亿，对应2000亿市值；叠加特种布期权，上看2000亿+。</w:t>
            </w:r>
          </w:p>
        </w:tc>
      </w:tr>
      <w:tr w14:paraId="43A220AE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vAlign w:val="center"/>
          </w:tcPr>
          <w:p w14:paraId="0941CF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  <w:bdr w:val="none" w:color="auto" w:sz="0" w:space="0"/>
              </w:rPr>
              <w:t>宏文科技</w:t>
            </w:r>
            <w:r>
              <w:rPr>
                <w:sz w:val="21"/>
                <w:szCs w:val="21"/>
                <w:bdr w:val="none" w:color="auto" w:sz="0" w:space="0"/>
              </w:rPr>
              <w:t>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vAlign w:val="center"/>
          </w:tcPr>
          <w:p w14:paraId="0FFD9F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1. 全球石英布（T布）龙头，国内份额第一、全球第二，当前单月出货40万米，在手订单800万米（明年1600万米）；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2. 海外竞对（日本企业）扩产意愿弱，公司有望登顶全球龙头；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3. 石英布占ABF载板价值量仅0.5%（单块载板价值量1500元，石英布仅7-8元），价格弹性极大。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vAlign w:val="center"/>
          </w:tcPr>
          <w:p w14:paraId="40FA9F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按明年石英布价格翻倍（130元/米→260元/米）、单品净利200元/米测算，明年业绩可达80亿，20倍估值对应1600亿市值；叠加超高布业务，远期看百亿利润。</w:t>
            </w:r>
          </w:p>
        </w:tc>
      </w:tr>
      <w:tr w14:paraId="6324C63D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vAlign w:val="center"/>
          </w:tcPr>
          <w:p w14:paraId="53B757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  <w:bdr w:val="none" w:color="auto" w:sz="0" w:space="0"/>
              </w:rPr>
              <w:t>山东玻纤</w:t>
            </w:r>
            <w:r>
              <w:rPr>
                <w:sz w:val="21"/>
                <w:szCs w:val="21"/>
                <w:bdr w:val="none" w:color="auto" w:sz="0" w:space="0"/>
              </w:rPr>
              <w:t>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vAlign w:val="center"/>
          </w:tcPr>
          <w:p w14:paraId="1AC015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1. 背靠山东能源集团（中国500强前20，资产/收入破万亿），战略重心向电子布/特种布转型；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2. 75万吨粗纱业务保守估值75亿，当前市值不足100亿，特种布规划未被充分定价；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3. 织布机瓶颈拟通过并购解决，落地后弹性将快速释放。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vAlign w:val="center"/>
          </w:tcPr>
          <w:p w14:paraId="4340AF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短期目标市值300亿+，长期看产业转型空间。</w:t>
            </w:r>
          </w:p>
        </w:tc>
      </w:tr>
      <w:tr w14:paraId="10A083E7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vAlign w:val="center"/>
          </w:tcPr>
          <w:p w14:paraId="28C8EE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  <w:bdr w:val="none" w:color="auto" w:sz="0" w:space="0"/>
              </w:rPr>
              <w:t>菲利华</w:t>
            </w:r>
            <w:r>
              <w:rPr>
                <w:sz w:val="21"/>
                <w:szCs w:val="21"/>
                <w:bdr w:val="none" w:color="auto" w:sz="0" w:space="0"/>
              </w:rPr>
              <w:t>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vAlign w:val="center"/>
          </w:tcPr>
          <w:p w14:paraId="4C8C9A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石英纤维（Q布）物理性能优于玻纤二代布、T布，为M9级以上高端场景终极方案，放量节奏仅受下游需求时点影响，中长期弹性充足。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vAlign w:val="center"/>
          </w:tcPr>
          <w:p w14:paraId="0B1C3B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待军工团队后续专题更新。</w:t>
            </w:r>
          </w:p>
        </w:tc>
      </w:tr>
    </w:tbl>
    <w:p w14:paraId="68FD8C2E">
      <w:pPr>
        <w:keepNext w:val="0"/>
        <w:keepLines w:val="0"/>
        <w:widowControl/>
        <w:suppressLineNumbers w:val="0"/>
      </w:pPr>
      <w:r>
        <w:rPr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B919C7">
      <w:pPr>
        <w:pStyle w:val="3"/>
        <w:keepNext w:val="0"/>
        <w:keepLines w:val="0"/>
        <w:widowControl/>
        <w:suppressLineNumbers w:val="0"/>
      </w:pPr>
      <w:r>
        <w:t xml:space="preserve">三、一问一答 </w:t>
      </w:r>
    </w:p>
    <w:p w14:paraId="6EDC41A4"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问：中国巨石上周跌停，市场担心重演2021年粗纱扩产导致景气下行的历史，如何看待？</w:t>
      </w:r>
      <w:r>
        <w:t>​</w:t>
      </w:r>
    </w:p>
    <w:p w14:paraId="20DEC9BC">
      <w:pPr>
        <w:pStyle w:val="4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答：本轮扩产与2021年完全不同：2021年是全行业集体扩产粗纱，供需双杀；本轮仅巨石扩产，且扩的是</w:t>
      </w:r>
      <w:r>
        <w:rPr>
          <w:rStyle w:val="7"/>
          <w:rFonts w:hint="eastAsia" w:ascii="宋体" w:hAnsi="宋体" w:eastAsia="宋体" w:cs="宋体"/>
          <w:sz w:val="24"/>
          <w:szCs w:val="24"/>
        </w:rPr>
        <w:t>超薄/极薄电子布</w:t>
      </w:r>
      <w:r>
        <w:rPr>
          <w:rFonts w:hint="eastAsia" w:ascii="宋体" w:hAnsi="宋体" w:eastAsia="宋体" w:cs="宋体"/>
          <w:sz w:val="24"/>
          <w:szCs w:val="24"/>
        </w:rPr>
        <w:t>（非普通粗纱），其余企业均已转向盈利能力更强的特种布，普通布本身已零库存，提价仍在持续。加上巨石织布机储备全行业第一，扩产无设备瓶颈，属于明确利好，跌停为错杀。</w:t>
      </w:r>
    </w:p>
    <w:p w14:paraId="52F92E9D"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问：宏文科技的石英布价格真的能翻倍吗？会不会下游不接受？</w:t>
      </w:r>
      <w:r>
        <w:t>​</w:t>
      </w:r>
    </w:p>
    <w:p w14:paraId="2E272E5A">
      <w:pPr>
        <w:pStyle w:val="4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答：完全有可能。当前石英布仅占ABF载板价值量的0.5%，即使价格涨10倍，对载板总成本的影响也只有5%，下游完全可以消化。加上AI算力驱动ABF载板层数、面积、用量同步增长，需求端有两位数倍增效应，供给端仅宏文等少数玩家能稳定出货，价格逐月上涨是大概率事件。</w:t>
      </w:r>
    </w:p>
    <w:p w14:paraId="451256EB"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问：山东玻纤的织布机问题为什么一定要用并购解决？自己采购不行吗？</w:t>
      </w:r>
      <w:r>
        <w:t>​</w:t>
      </w:r>
    </w:p>
    <w:p w14:paraId="2030DC82">
      <w:pPr>
        <w:pStyle w:val="4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答：全球高端织布机产能非常紧张，丰田等设备商的交付周期已经排到2030年之后，自主采购来不及匹配行业景气窗口。集团层面有充足的资金和并购资源，通过收购现有产能是解决瓶颈的最优路径，落地后公司特种布业务会快速起量。</w:t>
      </w:r>
    </w:p>
    <w:p w14:paraId="10E4941E"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问：菲利华的Q布什么时候能看到大规模放量？</w:t>
      </w:r>
      <w:r>
        <w:t>​</w:t>
      </w:r>
    </w:p>
    <w:p w14:paraId="4F2956FA">
      <w:pPr>
        <w:pStyle w:val="4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答：放量节奏主要取决于下游高端载板的需求节奏，目前看最快今年三四季度、最晚明年一季度会有明确信号。Q布的性能优势是行业共识，只要需求起来，公司的供应能力没有问题，不需要担心长期空间。</w:t>
      </w:r>
    </w:p>
    <w:p w14:paraId="23E4BF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704B5"/>
    <w:rsid w:val="02E7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2026-05-21T12:44:00Z</dcterms:created>
  <dc:creator>大漠</dc:creator>
  <cp:lastModifiedBy>大漠</cp:lastModifiedBy>
  <dcterms:modified xsi:type="dcterms:W3CDTF">2026-05-21T12:44:48Z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E7F50C06649C43CF9A37FC05AB556FCF_11</vt:lpwstr>
  </property>
  <property fmtid="{D5CDD505-2E9C-101B-9397-08002B2CF9AE}" pid="4" name="KSOTemplateDocerSaveRecord">
    <vt:lpwstr>eyJoZGlkIjoiMzE1MWU0YjFmNzc3OTQ0ZDNjZjhlMWVjZjE4NTgyMTciLCJ1c2VySWQiOiIzOTA1MDQyMjAifQ==</vt:lpwstr>
  </property>
</Properties>
</file>